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Tomoko Nakamura</w:t>
      </w:r>
    </w:p>
    <w:p>
      <w:pPr>
        <w:pStyle w:val="Subtitle"/>
      </w:pPr>
      <w:r>
        <w:t xml:space="preserve">VP of Marketing</w:t>
      </w:r>
    </w:p>
    <w:p>
      <w:pPr>
        <w:pStyle w:val="Normal"/>
      </w:pPr>
      <w:r>
        <w:t xml:space="preserve">I turn early-stage products into category leaders. Three companies from seed to $100M+ ARR. Data-driven positioning, brand that earns trust, and GTM motions that actually compound.</w:t>
      </w:r>
    </w:p>
    <w:p>
      <w:pPr>
        <w:pStyle w:val="ContactLine"/>
      </w:pPr>
      <w:r>
        <w:t xml:space="preserve">tomoko@tomokonakamura.com · +1 (415) 555 0841 · San Francisco, CA · tomokonakamura.com · LinkedIn: https://linkedin.com/in/tomokonakamura · Twitter: https://twitter.com/tomokonakamura</w:t>
      </w:r>
    </w:p>
    <w:p>
      <w:pPr>
        <w:pStyle w:val="Heading2"/>
      </w:pPr>
      <w:r>
        <w:t xml:space="preserve">About</w:t>
      </w:r>
    </w:p>
    <w:p>
      <w:pPr>
        <w:pStyle w:val="Normal"/>
      </w:pPr>
      <w:r>
        <w:t xml:space="preserve">Marketing is a craft, not a cost center. I've spent fifteen years proving that — building the brand and demand-gen engines at companies where every dollar had to justify itself. At Notion I led the marketing team through the transition from PLG darling to enterprise player. At Figma I built the community program from scratch. At my current company I took us from zero brand awareness to category leader in 18 months. I hire people smarter than me, I read the data before the dashboards, and I believe the best marketing makes people feel understood, not targeted.</w:t>
      </w:r>
    </w:p>
    <w:p>
      <w:pPr>
        <w:pStyle w:val="Heading2"/>
      </w:pPr>
      <w:r>
        <w:t xml:space="preserve">Experience</w:t>
      </w:r>
    </w:p>
    <w:p>
      <w:pPr>
        <w:pStyle w:val="Heading3"/>
      </w:pPr>
      <w:r>
        <w:rPr>
          <w:b/>
        </w:rPr>
        <w:t xml:space="preserve">VP of Marketing</w:t>
      </w:r>
      <w:r>
        <w:t xml:space="preserve"> — </w:t>
      </w:r>
      <w:r>
        <w:t xml:space="preserve">Campsite (Series B, $65M raised)</w:t>
      </w:r>
    </w:p>
    <w:p>
      <w:pPr>
        <w:pStyle w:val="MetaLine"/>
      </w:pPr>
      <w:r>
        <w:t xml:space="preserve">2023 – Present  ·  San Francisco, CA</w:t>
      </w:r>
    </w:p>
    <w:p>
      <w:pPr>
        <w:pStyle w:val="Normal"/>
      </w:pPr>
      <w:r>
        <w:t xml:space="preserve">First marketing hire. Built the entire function from zero: brand, demand gen, content, community, and partnerships.</w:t>
      </w:r>
    </w:p>
    <w:p>
      <w:pPr>
        <w:pStyle w:val="ListParagraph"/>
      </w:pPr>
      <w:r>
        <w:t xml:space="preserve">•  Grew monthly website visitors from 8K to 420K and MQLs from 0 to 2,800/month in 18 months.</w:t>
      </w:r>
    </w:p>
    <w:p>
      <w:pPr>
        <w:pStyle w:val="ListParagraph"/>
      </w:pPr>
      <w:r>
        <w:t xml:space="preserve">•  Launched the "Design Your Day" brand campaign; 12M impressions, 340K landing page visits, and a 4.2% conversion rate.</w:t>
      </w:r>
    </w:p>
    <w:p>
      <w:pPr>
        <w:pStyle w:val="ListParagraph"/>
      </w:pPr>
      <w:r>
        <w:t xml:space="preserve">•  Built a team of 9 across brand, content, growth, and partnerships with a $2.4M annual budget.</w:t>
      </w:r>
    </w:p>
    <w:p>
      <w:pPr>
        <w:pStyle w:val="ListParagraph"/>
      </w:pPr>
      <w:r>
        <w:t xml:space="preserve">•  Established Campsite as a G2 Leader in 3 categories within the first year.</w:t>
      </w:r>
    </w:p>
    <w:p>
      <w:pPr>
        <w:pStyle w:val="MetaLine"/>
      </w:pPr>
      <w:r>
        <w:t xml:space="preserve">Brand Strategy · Demand Gen · PLG · Team Building</w:t>
      </w:r>
    </w:p>
    <w:p>
      <w:pPr>
        <w:pStyle w:val="Heading3"/>
      </w:pPr>
      <w:r>
        <w:rPr>
          <w:b/>
        </w:rPr>
        <w:t xml:space="preserve">Head of Marketing</w:t>
      </w:r>
      <w:r>
        <w:t xml:space="preserve"> — </w:t>
      </w:r>
      <w:r>
        <w:t xml:space="preserve">Notion</w:t>
      </w:r>
    </w:p>
    <w:p>
      <w:pPr>
        <w:pStyle w:val="MetaLine"/>
      </w:pPr>
      <w:r>
        <w:t xml:space="preserve">2020 – 2023  ·  San Francisco, CA</w:t>
      </w:r>
    </w:p>
    <w:p>
      <w:pPr>
        <w:pStyle w:val="Normal"/>
      </w:pPr>
      <w:r>
        <w:t xml:space="preserve">Led marketing through the transition from consumer-loved tool to enterprise platform. Team grew from 6 to 28.</w:t>
      </w:r>
    </w:p>
    <w:p>
      <w:pPr>
        <w:pStyle w:val="ListParagraph"/>
      </w:pPr>
      <w:r>
        <w:t xml:space="preserve">•  Drove enterprise pipeline from $4M to $48M/year through account-based campaigns and a complete repositioning around team knowledge management.</w:t>
      </w:r>
    </w:p>
    <w:p>
      <w:pPr>
        <w:pStyle w:val="ListParagraph"/>
      </w:pPr>
      <w:r>
        <w:t xml:space="preserve">•  Launched the Notion Ambassadors program (8,000 members); generated 35% of organic content volume.</w:t>
      </w:r>
    </w:p>
    <w:p>
      <w:pPr>
        <w:pStyle w:val="ListParagraph"/>
      </w:pPr>
      <w:r>
        <w:t xml:space="preserve">•  Led the "Notion for Teams" rebrand; contributed to a 62% increase in team plan adoption over two quarters.</w:t>
      </w:r>
    </w:p>
    <w:p>
      <w:pPr>
        <w:pStyle w:val="ListParagraph"/>
      </w:pPr>
      <w:r>
        <w:t xml:space="preserve">•  Reduced CAC by 28% while growing marketing-sourced pipeline 4x through content-led PLG optimization.</w:t>
      </w:r>
    </w:p>
    <w:p>
      <w:pPr>
        <w:pStyle w:val="MetaLine"/>
      </w:pPr>
      <w:r>
        <w:t xml:space="preserve">Enterprise Marketing · PLG · Community · Brand</w:t>
      </w:r>
    </w:p>
    <w:p>
      <w:pPr>
        <w:pStyle w:val="Heading3"/>
      </w:pPr>
      <w:r>
        <w:rPr>
          <w:b/>
        </w:rPr>
        <w:t xml:space="preserve">Senior Marketing Manager, Community</w:t>
      </w:r>
      <w:r>
        <w:t xml:space="preserve"> — </w:t>
      </w:r>
      <w:r>
        <w:t xml:space="preserve">Figma</w:t>
      </w:r>
    </w:p>
    <w:p>
      <w:pPr>
        <w:pStyle w:val="MetaLine"/>
      </w:pPr>
      <w:r>
        <w:t xml:space="preserve">2017 – 2020  ·  San Francisco, CA</w:t>
      </w:r>
    </w:p>
    <w:p>
      <w:pPr>
        <w:pStyle w:val="Normal"/>
      </w:pPr>
      <w:r>
        <w:t xml:space="preserve">Built and scaled Figma's community marketing program during the company's high-growth phase.</w:t>
      </w:r>
    </w:p>
    <w:p>
      <w:pPr>
        <w:pStyle w:val="ListParagraph"/>
      </w:pPr>
      <w:r>
        <w:t xml:space="preserve">•  Launched Config (Figma's annual conference); grew it from 400 attendees to 8,000 in three years.</w:t>
      </w:r>
    </w:p>
    <w:p>
      <w:pPr>
        <w:pStyle w:val="ListParagraph"/>
      </w:pPr>
      <w:r>
        <w:t xml:space="preserve">•  Built the community template gallery from 0 to 50K submissions; became Figma's #1 organic acquisition channel.</w:t>
      </w:r>
    </w:p>
    <w:p>
      <w:pPr>
        <w:pStyle w:val="ListParagraph"/>
      </w:pPr>
      <w:r>
        <w:t xml:space="preserve">•  Managed $1.2M annual community and events budget with a 3-person team.</w:t>
      </w:r>
    </w:p>
    <w:p>
      <w:pPr>
        <w:pStyle w:val="MetaLine"/>
      </w:pPr>
      <w:r>
        <w:t xml:space="preserve">Community · Events · Content Marketing</w:t>
      </w:r>
    </w:p>
    <w:p>
      <w:pPr>
        <w:pStyle w:val="Heading3"/>
      </w:pPr>
      <w:r>
        <w:rPr>
          <w:b/>
        </w:rPr>
        <w:t xml:space="preserve">Marketing Manager, Content &amp; SEO</w:t>
      </w:r>
      <w:r>
        <w:t xml:space="preserve"> — </w:t>
      </w:r>
      <w:r>
        <w:t xml:space="preserve">Segment (acquired by Twilio, 2020)</w:t>
      </w:r>
    </w:p>
    <w:p>
      <w:pPr>
        <w:pStyle w:val="MetaLine"/>
      </w:pPr>
      <w:r>
        <w:t xml:space="preserve">2014 – 2017  ·  San Francisco, CA</w:t>
      </w:r>
    </w:p>
    <w:p>
      <w:pPr>
        <w:pStyle w:val="Normal"/>
      </w:pPr>
      <w:r>
        <w:t xml:space="preserve">Content strategy and SEO for a developer tools startup.</w:t>
      </w:r>
    </w:p>
    <w:p>
      <w:pPr>
        <w:pStyle w:val="ListParagraph"/>
      </w:pPr>
      <w:r>
        <w:t xml:space="preserve">•  Grew organic blog traffic from 30K to 1.2M monthly visits through a topic-cluster SEO strategy.</w:t>
      </w:r>
    </w:p>
    <w:p>
      <w:pPr>
        <w:pStyle w:val="ListParagraph"/>
      </w:pPr>
      <w:r>
        <w:t xml:space="preserve">•  Created the "Analytics Academy" content hub; 200K enrollments, still running post-acquisition.</w:t>
      </w:r>
    </w:p>
    <w:p>
      <w:pPr>
        <w:pStyle w:val="ListParagraph"/>
      </w:pPr>
      <w:r>
        <w:t xml:space="preserve">•  Wrote the definitive guide to customer data infrastructure — 45K downloads, frequently cited in Gartner reports.</w:t>
      </w:r>
    </w:p>
    <w:p>
      <w:pPr>
        <w:pStyle w:val="MetaLine"/>
      </w:pPr>
      <w:r>
        <w:t xml:space="preserve">Content Strategy · SEO · Developer Marketing</w:t>
      </w:r>
    </w:p>
    <w:p>
      <w:pPr>
        <w:pStyle w:val="Heading2"/>
      </w:pPr>
      <w:r>
        <w:t xml:space="preserve">Notable Campaigns</w:t>
      </w:r>
    </w:p>
    <w:p>
      <w:pPr>
        <w:pStyle w:val="Heading3"/>
      </w:pPr>
      <w:r>
        <w:rPr>
          <w:b/>
        </w:rPr>
        <w:t xml:space="preserve">Design Your Day — Campsite Brand Launch</w:t>
      </w:r>
      <w:r>
        <w:t xml:space="preserve"> — Campaign Lead</w:t>
      </w:r>
      <w:r>
        <w:t xml:space="preserve"> (2024)</w:t>
      </w:r>
    </w:p>
    <w:p>
      <w:pPr>
        <w:pStyle w:val="Normal"/>
      </w:pPr>
      <w:r>
        <w:t xml:space="preserve">Full-funnel brand campaign across paid, organic, and partnerships. 12M impressions, 4.2% conversion rate, and a 68 NPS from survey respondents.</w:t>
      </w:r>
    </w:p>
    <w:p>
      <w:pPr>
        <w:pStyle w:val="MetaLine"/>
      </w:pPr>
      <w:r>
        <w:t xml:space="preserve">Tech: Brand Strategy, Paid Media, Creative Direction</w:t>
      </w:r>
    </w:p>
    <w:p>
      <w:pPr>
        <w:pStyle w:val="Heading3"/>
      </w:pPr>
      <w:r>
        <w:rPr>
          <w:b/>
        </w:rPr>
        <w:t xml:space="preserve">Notion for Teams Rebrand</w:t>
      </w:r>
      <w:r>
        <w:t xml:space="preserve"> — Marketing Lead</w:t>
      </w:r>
      <w:r>
        <w:t xml:space="preserve"> (2022)</w:t>
      </w:r>
    </w:p>
    <w:p>
      <w:pPr>
        <w:pStyle w:val="Normal"/>
      </w:pPr>
      <w:r>
        <w:t xml:space="preserve">Repositioned Notion from "personal productivity tool" to "team knowledge platform." 62% increase in team plan adoption in two quarters.</w:t>
      </w:r>
    </w:p>
    <w:p>
      <w:pPr>
        <w:pStyle w:val="MetaLine"/>
      </w:pPr>
      <w:r>
        <w:t xml:space="preserve">Tech: Positioning, Messaging, Cross-functional</w:t>
      </w:r>
    </w:p>
    <w:p>
      <w:pPr>
        <w:pStyle w:val="Heading3"/>
      </w:pPr>
      <w:r>
        <w:rPr>
          <w:b/>
        </w:rPr>
        <w:t xml:space="preserve">Config Conference</w:t>
      </w:r>
      <w:r>
        <w:t xml:space="preserve"> — Creator &amp; Program Lead</w:t>
      </w:r>
      <w:r>
        <w:t xml:space="preserve"> (2018–2020)</w:t>
      </w:r>
    </w:p>
    <w:p>
      <w:pPr>
        <w:pStyle w:val="Normal"/>
      </w:pPr>
      <w:r>
        <w:t xml:space="preserve">Figma's flagship conference. Grew from 400 to 8,000 attendees. Became the anchor event for the design tools community.</w:t>
      </w:r>
    </w:p>
    <w:p>
      <w:pPr>
        <w:pStyle w:val="MetaLine"/>
      </w:pPr>
      <w:r>
        <w:t xml:space="preserve">Tech: Event Strategy, Community, Sponsorships</w:t>
      </w:r>
    </w:p>
    <w:p>
      <w:pPr>
        <w:pStyle w:val="Heading3"/>
      </w:pPr>
      <w:r>
        <w:rPr>
          <w:b/>
        </w:rPr>
        <w:t xml:space="preserve">Analytics Academy</w:t>
      </w:r>
      <w:r>
        <w:t xml:space="preserve"> — Content Lead</w:t>
      </w:r>
      <w:r>
        <w:t xml:space="preserve"> (2016)</w:t>
      </w:r>
    </w:p>
    <w:p>
      <w:pPr>
        <w:pStyle w:val="Normal"/>
      </w:pPr>
      <w:r>
        <w:t xml:space="preserve">Educational content hub for Segment. 200K enrollments, evergreen acquisition channel, frequently cited by analysts.</w:t>
      </w:r>
    </w:p>
    <w:p>
      <w:pPr>
        <w:pStyle w:val="MetaLine"/>
      </w:pPr>
      <w:r>
        <w:t xml:space="preserve">Tech: Content Strategy, SEO, Thought Leadership</w:t>
      </w:r>
    </w:p>
    <w:p>
      <w:pPr>
        <w:pStyle w:val="Heading2"/>
      </w:pPr>
      <w:r>
        <w:t xml:space="preserve">Education</w:t>
      </w:r>
    </w:p>
    <w:p>
      <w:pPr>
        <w:pStyle w:val="Heading3"/>
      </w:pPr>
      <w:r>
        <w:rPr>
          <w:b/>
        </w:rPr>
        <w:t xml:space="preserve">BA</w:t>
      </w:r>
      <w:r>
        <w:t xml:space="preserve">, Media Studies &amp; Economics (double major)</w:t>
      </w:r>
      <w:r>
        <w:t xml:space="preserve"> — </w:t>
      </w:r>
      <w:r>
        <w:t xml:space="preserve">University of California, Berkeley</w:t>
      </w:r>
    </w:p>
    <w:p>
      <w:pPr>
        <w:pStyle w:val="MetaLine"/>
      </w:pPr>
      <w:r>
        <w:t xml:space="preserve">2014</w:t>
      </w:r>
    </w:p>
    <w:p>
      <w:pPr>
        <w:pStyle w:val="Normal"/>
      </w:pPr>
      <w:r>
        <w:t xml:space="preserve">Phi Beta Kappa. Thesis on network effects in content platforms.</w:t>
      </w:r>
    </w:p>
    <w:p>
      <w:pPr>
        <w:pStyle w:val="Heading2"/>
      </w:pPr>
      <w:r>
        <w:t xml:space="preserve">Recognition</w:t>
      </w:r>
    </w:p>
    <w:p>
      <w:pPr>
        <w:pStyle w:val="Normal"/>
      </w:pPr>
      <w:r>
        <w:rPr>
          <w:b/>
        </w:rPr>
        <w:t xml:space="preserve">Forbes 30 Under 30 — Marketing &amp; Advertising</w:t>
      </w:r>
      <w:r>
        <w:t xml:space="preserve"> — Forbes</w:t>
      </w:r>
      <w:r>
        <w:t xml:space="preserve">  (2019)</w:t>
      </w:r>
    </w:p>
    <w:p>
      <w:pPr>
        <w:pStyle w:val="Normal"/>
      </w:pPr>
      <w:r>
        <w:rPr>
          <w:b/>
        </w:rPr>
        <w:t xml:space="preserve">SaaStr Top 50 Marketers in SaaS</w:t>
      </w:r>
      <w:r>
        <w:t xml:space="preserve"> — SaaStr</w:t>
      </w:r>
      <w:r>
        <w:t xml:space="preserve">  (2023)</w:t>
      </w:r>
    </w:p>
    <w:p>
      <w:pPr>
        <w:pStyle w:val="Normal"/>
      </w:pPr>
      <w:r>
        <w:rPr>
          <w:b/>
        </w:rPr>
        <w:t xml:space="preserve">Webby Award — Best B2B Campaign</w:t>
      </w:r>
      <w:r>
        <w:t xml:space="preserve"> — The Webby Awards</w:t>
      </w:r>
      <w:r>
        <w:t xml:space="preserve">  (2024)</w:t>
      </w:r>
    </w:p>
    <w:p>
      <w:pPr>
        <w:pStyle w:val="Normal"/>
      </w:pPr>
      <w:r>
        <w:t xml:space="preserve">For the Campsite "Design Your Day" campaign.</w:t>
      </w:r>
    </w:p>
    <w:p>
      <w:pPr>
        <w:pStyle w:val="Heading2"/>
      </w:pPr>
      <w:r>
        <w:t xml:space="preserve">Languages</w:t>
      </w:r>
    </w:p>
    <w:p>
      <w:pPr>
        <w:pStyle w:val="Normal"/>
      </w:pPr>
      <w:r>
        <w:t xml:space="preserve">English — Native  ·  Japanese — Native  ·  Spanish — Conversational</w:t>
      </w:r>
    </w:p>
    <w:sectPr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  <w:pPr>
      <w:spacing w:after="120"/>
    </w:pPr>
  </w:style>
  <w:style w:type="paragraph" w:styleId="Title">
    <w:name w:val="Title"/>
    <w:basedOn w:val="Normal"/>
    <w:pPr>
      <w:spacing w:before="0" w:after="60"/>
    </w:pPr>
    <w:rPr>
      <w:rFonts w:ascii="Calibri" w:hAnsi="Calibri"/>
      <w:sz w:val="44"/>
      <w:szCs w:val="44"/>
      <w:b/>
    </w:rPr>
  </w:style>
  <w:style w:type="paragraph" w:styleId="Subtitle">
    <w:name w:val="Subtitle"/>
    <w:basedOn w:val="Normal"/>
    <w:pPr>
      <w:spacing w:after="60"/>
    </w:pPr>
    <w:rPr>
      <w:sz w:val="26"/>
      <w:szCs w:val="26"/>
      <w:color w:val="404040"/>
    </w:rPr>
  </w:style>
  <w:style w:type="paragraph" w:styleId="Heading1">
    <w:name w:val="heading 1"/>
    <w:basedOn w:val="Normal"/>
    <w:pPr>
      <w:spacing w:before="240" w:after="120"/>
    </w:pPr>
    <w:rPr>
      <w:sz w:val="32"/>
      <w:szCs w:val="32"/>
      <w:b/>
    </w:rPr>
  </w:style>
  <w:style w:type="paragraph" w:styleId="Heading2">
    <w:name w:val="heading 2"/>
    <w:basedOn w:val="Normal"/>
    <w:pPr>
      <w:spacing w:before="280" w:after="120"/>
      <w:pBdr>
        <w:bottom w:val="single" w:sz="4" w:space="1" w:color="808080"/>
      </w:pBdr>
    </w:pPr>
    <w:rPr>
      <w:sz w:val="22"/>
      <w:szCs w:val="22"/>
      <w:b/>
      <w:caps/>
      <w:spacing w:val="40"/>
    </w:rPr>
  </w:style>
  <w:style w:type="paragraph" w:styleId="Heading3">
    <w:name w:val="heading 3"/>
    <w:basedOn w:val="Normal"/>
    <w:pPr>
      <w:spacing w:before="160" w:after="40"/>
    </w:pPr>
    <w:rPr>
      <w:sz w:val="24"/>
      <w:szCs w:val="24"/>
    </w:rPr>
  </w:style>
  <w:style w:type="paragraph" w:styleId="MetaLine">
    <w:name w:val="Meta Line"/>
    <w:basedOn w:val="Normal"/>
    <w:pPr>
      <w:spacing w:after="60"/>
    </w:pPr>
    <w:rPr>
      <w:sz w:val="20"/>
      <w:szCs w:val="20"/>
      <w:color w:val="606060"/>
    </w:rPr>
  </w:style>
  <w:style w:type="paragraph" w:styleId="ContactLine">
    <w:name w:val="Contact Line"/>
    <w:basedOn w:val="Normal"/>
    <w:pPr>
      <w:spacing w:after="240"/>
    </w:pPr>
    <w:rPr>
      <w:sz w:val="20"/>
      <w:szCs w:val="20"/>
      <w:color w:val="404040"/>
    </w:rPr>
  </w:style>
  <w:style w:type="paragraph" w:styleId="ListParagraph">
    <w:name w:val="List Paragraph"/>
    <w:basedOn w:val="Normal"/>
    <w:pPr>
      <w:ind w:left="360"/>
      <w:spacing w:after="40"/>
    </w:p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